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32B7" w:rsidTr="00C932B7">
        <w:tc>
          <w:tcPr>
            <w:tcW w:w="4677" w:type="dxa"/>
            <w:tcBorders>
              <w:top w:val="nil"/>
              <w:left w:val="nil"/>
              <w:bottom w:val="nil"/>
              <w:right w:val="nil"/>
            </w:tcBorders>
          </w:tcPr>
          <w:p w:rsidR="00C932B7" w:rsidRDefault="00C932B7">
            <w:pPr>
              <w:pStyle w:val="ConsPlusNormal"/>
            </w:pPr>
            <w:r>
              <w:t>13 декабря 2018 года</w:t>
            </w:r>
          </w:p>
        </w:tc>
        <w:tc>
          <w:tcPr>
            <w:tcW w:w="4678" w:type="dxa"/>
            <w:tcBorders>
              <w:top w:val="nil"/>
              <w:left w:val="nil"/>
              <w:bottom w:val="nil"/>
              <w:right w:val="nil"/>
            </w:tcBorders>
          </w:tcPr>
          <w:p w:rsidR="00C932B7" w:rsidRDefault="00C932B7">
            <w:pPr>
              <w:pStyle w:val="ConsPlusNormal"/>
              <w:jc w:val="right"/>
            </w:pPr>
            <w:r>
              <w:t>N 415-КЗ</w:t>
            </w:r>
          </w:p>
        </w:tc>
      </w:tr>
    </w:tbl>
    <w:p w:rsidR="00C932B7" w:rsidRDefault="00C932B7">
      <w:pPr>
        <w:pStyle w:val="ConsPlusNormal"/>
        <w:pBdr>
          <w:bottom w:val="single" w:sz="6" w:space="0" w:color="auto"/>
        </w:pBdr>
        <w:spacing w:before="100" w:after="100"/>
        <w:jc w:val="both"/>
        <w:rPr>
          <w:sz w:val="2"/>
          <w:szCs w:val="2"/>
        </w:rPr>
      </w:pPr>
    </w:p>
    <w:p w:rsidR="00C932B7" w:rsidRDefault="00C932B7">
      <w:pPr>
        <w:pStyle w:val="ConsPlusNormal"/>
        <w:jc w:val="both"/>
      </w:pPr>
    </w:p>
    <w:p w:rsidR="00C932B7" w:rsidRDefault="00C932B7">
      <w:pPr>
        <w:pStyle w:val="ConsPlusTitle"/>
        <w:jc w:val="center"/>
      </w:pPr>
      <w:r>
        <w:t>ЗАКОН</w:t>
      </w:r>
    </w:p>
    <w:p w:rsidR="00C932B7" w:rsidRDefault="00C932B7">
      <w:pPr>
        <w:pStyle w:val="ConsPlusTitle"/>
        <w:jc w:val="center"/>
      </w:pPr>
      <w:r>
        <w:t>ПРИМОРСКОГО КРАЯ</w:t>
      </w:r>
    </w:p>
    <w:p w:rsidR="00C932B7" w:rsidRDefault="00C932B7">
      <w:pPr>
        <w:pStyle w:val="ConsPlusTitle"/>
        <w:jc w:val="both"/>
      </w:pPr>
    </w:p>
    <w:p w:rsidR="00C932B7" w:rsidRDefault="00C932B7">
      <w:pPr>
        <w:pStyle w:val="ConsPlusTitle"/>
        <w:jc w:val="center"/>
      </w:pPr>
      <w:r>
        <w:t>О ДОПОЛНИТЕЛЬНЫХ МЕРАХ СОЦИАЛЬНОЙ ПОДДЕРЖКИ ОТДЕЛЬНЫХ</w:t>
      </w:r>
    </w:p>
    <w:p w:rsidR="00C932B7" w:rsidRDefault="00C932B7">
      <w:pPr>
        <w:pStyle w:val="ConsPlusTitle"/>
        <w:jc w:val="center"/>
      </w:pPr>
      <w:r>
        <w:t>КАТЕГОРИЙ ГРАЖДАН НА ТЕРРИТОРИИ ПРИМОРСКОГО КРАЯ</w:t>
      </w:r>
    </w:p>
    <w:p w:rsidR="00C932B7" w:rsidRDefault="00C932B7">
      <w:pPr>
        <w:pStyle w:val="ConsPlusNormal"/>
        <w:jc w:val="both"/>
      </w:pPr>
    </w:p>
    <w:p w:rsidR="00C932B7" w:rsidRDefault="00C932B7">
      <w:pPr>
        <w:pStyle w:val="ConsPlusNormal"/>
        <w:jc w:val="right"/>
      </w:pPr>
      <w:proofErr w:type="gramStart"/>
      <w:r>
        <w:t>Принят</w:t>
      </w:r>
      <w:proofErr w:type="gramEnd"/>
    </w:p>
    <w:p w:rsidR="00C932B7" w:rsidRDefault="00C932B7">
      <w:pPr>
        <w:pStyle w:val="ConsPlusNormal"/>
        <w:jc w:val="right"/>
      </w:pPr>
      <w:r>
        <w:t>Законодательным Собранием</w:t>
      </w:r>
    </w:p>
    <w:p w:rsidR="00C932B7" w:rsidRDefault="00C932B7">
      <w:pPr>
        <w:pStyle w:val="ConsPlusNormal"/>
        <w:jc w:val="right"/>
      </w:pPr>
      <w:r>
        <w:t>Приморского края</w:t>
      </w:r>
    </w:p>
    <w:p w:rsidR="00C932B7" w:rsidRDefault="00C932B7">
      <w:pPr>
        <w:pStyle w:val="ConsPlusNormal"/>
        <w:jc w:val="right"/>
      </w:pPr>
      <w:r>
        <w:t>11 декабря 2018 года</w:t>
      </w:r>
    </w:p>
    <w:p w:rsidR="00C932B7" w:rsidRDefault="00C932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B7" w:rsidRDefault="00C932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B7" w:rsidRDefault="00C932B7">
            <w:pPr>
              <w:pStyle w:val="ConsPlusNormal"/>
              <w:jc w:val="center"/>
            </w:pPr>
            <w:r>
              <w:rPr>
                <w:color w:val="392C69"/>
              </w:rPr>
              <w:t>Список изменяющих документов</w:t>
            </w:r>
          </w:p>
          <w:p w:rsidR="00C932B7" w:rsidRDefault="00C932B7">
            <w:pPr>
              <w:pStyle w:val="ConsPlusNormal"/>
              <w:jc w:val="center"/>
            </w:pPr>
            <w:proofErr w:type="gramStart"/>
            <w:r>
              <w:rPr>
                <w:color w:val="392C69"/>
              </w:rPr>
              <w:t>(в ред. Законов Приморского края</w:t>
            </w:r>
            <w:proofErr w:type="gramEnd"/>
          </w:p>
          <w:p w:rsidR="00C932B7" w:rsidRDefault="00C932B7">
            <w:pPr>
              <w:pStyle w:val="ConsPlusNormal"/>
              <w:jc w:val="center"/>
            </w:pPr>
            <w:r>
              <w:rPr>
                <w:color w:val="392C69"/>
              </w:rPr>
              <w:t xml:space="preserve">от 30.09.2019 </w:t>
            </w:r>
            <w:hyperlink r:id="rId4">
              <w:r>
                <w:rPr>
                  <w:color w:val="0000FF"/>
                </w:rPr>
                <w:t>N 574-КЗ</w:t>
              </w:r>
            </w:hyperlink>
            <w:r>
              <w:rPr>
                <w:color w:val="392C69"/>
              </w:rPr>
              <w:t xml:space="preserve">, от 02.07.2020 </w:t>
            </w:r>
            <w:hyperlink r:id="rId5">
              <w:r>
                <w:rPr>
                  <w:color w:val="0000FF"/>
                </w:rPr>
                <w:t>N 831-КЗ</w:t>
              </w:r>
            </w:hyperlink>
            <w:r>
              <w:rPr>
                <w:color w:val="392C69"/>
              </w:rPr>
              <w:t>,</w:t>
            </w:r>
          </w:p>
          <w:p w:rsidR="00C932B7" w:rsidRDefault="00C932B7">
            <w:pPr>
              <w:pStyle w:val="ConsPlusNormal"/>
              <w:jc w:val="center"/>
            </w:pPr>
            <w:r>
              <w:rPr>
                <w:color w:val="392C69"/>
              </w:rPr>
              <w:t xml:space="preserve">от 30.11.2020 </w:t>
            </w:r>
            <w:hyperlink r:id="rId6">
              <w:r>
                <w:rPr>
                  <w:color w:val="0000FF"/>
                </w:rPr>
                <w:t>N 940-КЗ</w:t>
              </w:r>
            </w:hyperlink>
            <w:r>
              <w:rPr>
                <w:color w:val="392C69"/>
              </w:rPr>
              <w:t xml:space="preserve">, от 13.05.2022 </w:t>
            </w:r>
            <w:hyperlink r:id="rId7">
              <w:r>
                <w:rPr>
                  <w:color w:val="0000FF"/>
                </w:rPr>
                <w:t>N 98-КЗ</w:t>
              </w:r>
            </w:hyperlink>
            <w:r>
              <w:rPr>
                <w:color w:val="392C69"/>
              </w:rPr>
              <w:t>,</w:t>
            </w:r>
          </w:p>
          <w:p w:rsidR="00C932B7" w:rsidRDefault="00C932B7">
            <w:pPr>
              <w:pStyle w:val="ConsPlusNormal"/>
              <w:jc w:val="center"/>
            </w:pPr>
            <w:r>
              <w:rPr>
                <w:color w:val="392C69"/>
              </w:rPr>
              <w:t xml:space="preserve">от 01.08.2022 </w:t>
            </w:r>
            <w:hyperlink r:id="rId8">
              <w:r>
                <w:rPr>
                  <w:color w:val="0000FF"/>
                </w:rPr>
                <w:t>N 166-КЗ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r>
    </w:tbl>
    <w:p w:rsidR="00C932B7" w:rsidRDefault="00C932B7">
      <w:pPr>
        <w:pStyle w:val="ConsPlusNormal"/>
        <w:jc w:val="both"/>
      </w:pPr>
    </w:p>
    <w:p w:rsidR="00C932B7" w:rsidRDefault="00C932B7">
      <w:pPr>
        <w:pStyle w:val="ConsPlusTitle"/>
        <w:ind w:firstLine="540"/>
        <w:jc w:val="both"/>
        <w:outlineLvl w:val="0"/>
      </w:pPr>
      <w:r>
        <w:t>Статья 1</w:t>
      </w:r>
    </w:p>
    <w:p w:rsidR="00C932B7" w:rsidRDefault="00C932B7">
      <w:pPr>
        <w:pStyle w:val="ConsPlusNormal"/>
        <w:jc w:val="both"/>
      </w:pPr>
    </w:p>
    <w:p w:rsidR="00C932B7" w:rsidRDefault="00C932B7">
      <w:pPr>
        <w:pStyle w:val="ConsPlusNormal"/>
        <w:ind w:firstLine="540"/>
        <w:jc w:val="both"/>
      </w:pPr>
      <w:r>
        <w:t>1. Настоящей статьей устанавливаются дополнительные меры социальной поддержки следующих категорий граждан, проживающих на территории Приморского края:</w:t>
      </w:r>
    </w:p>
    <w:p w:rsidR="00C932B7" w:rsidRDefault="00C932B7">
      <w:pPr>
        <w:pStyle w:val="ConsPlusNormal"/>
        <w:spacing w:before="200"/>
        <w:ind w:firstLine="540"/>
        <w:jc w:val="both"/>
      </w:pPr>
      <w:bookmarkStart w:id="0" w:name="P23"/>
      <w:bookmarkEnd w:id="0"/>
      <w:r>
        <w:t>1) ветераны боевых действий;</w:t>
      </w:r>
    </w:p>
    <w:p w:rsidR="00C932B7" w:rsidRDefault="00C932B7">
      <w:pPr>
        <w:pStyle w:val="ConsPlusNormal"/>
        <w:spacing w:before="200"/>
        <w:ind w:firstLine="540"/>
        <w:jc w:val="both"/>
      </w:pPr>
      <w:bookmarkStart w:id="1" w:name="P24"/>
      <w:bookmarkEnd w:id="1"/>
      <w:proofErr w:type="gramStart"/>
      <w:r>
        <w:t>2) военнослужащие, уволенные в запас (отставку), ставшие инвалидами вследствие ранения, контузии, увечья или заболевания, полученных при защите Отечества или исполнении обязанностей военной службы в районах боевых действий, в том числе на территории бывшего СССР, лица, принимавшие на добровольной основе участие в боевых действиях при выполнении задач в ходе проведения специальной военной операции на территориях Украины, Донецкой Народной Республики и Луганской</w:t>
      </w:r>
      <w:proofErr w:type="gramEnd"/>
      <w:r>
        <w:t xml:space="preserve"> Народной Республики (далее - лица, принимавшие на добровольной основе участие в боевых действиях) и ставшие инвалидами вследствие ранения, контузии, увечья или заболевания, полученных в ходе проведения указанной операции;</w:t>
      </w:r>
    </w:p>
    <w:p w:rsidR="00C932B7" w:rsidRDefault="00C932B7">
      <w:pPr>
        <w:pStyle w:val="ConsPlusNormal"/>
        <w:jc w:val="both"/>
      </w:pPr>
      <w:r>
        <w:t xml:space="preserve">(в ред. </w:t>
      </w:r>
      <w:hyperlink r:id="rId9">
        <w:r>
          <w:rPr>
            <w:color w:val="0000FF"/>
          </w:rPr>
          <w:t>Закона</w:t>
        </w:r>
      </w:hyperlink>
      <w:r>
        <w:t xml:space="preserve"> Приморского края от 13.05.2022 N 98-КЗ)</w:t>
      </w:r>
    </w:p>
    <w:p w:rsidR="00C932B7" w:rsidRDefault="00C932B7">
      <w:pPr>
        <w:pStyle w:val="ConsPlusNormal"/>
        <w:spacing w:before="200"/>
        <w:ind w:firstLine="540"/>
        <w:jc w:val="both"/>
      </w:pPr>
      <w:bookmarkStart w:id="2" w:name="P26"/>
      <w:bookmarkEnd w:id="2"/>
      <w:proofErr w:type="gramStart"/>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 в том</w:t>
      </w:r>
      <w:proofErr w:type="gramEnd"/>
      <w:r>
        <w:t xml:space="preserve"> </w:t>
      </w:r>
      <w:proofErr w:type="gramStart"/>
      <w:r>
        <w:t>числе</w:t>
      </w:r>
      <w:proofErr w:type="gramEnd"/>
      <w:r>
        <w:t xml:space="preserve"> на территории бывшего СССР;</w:t>
      </w:r>
    </w:p>
    <w:p w:rsidR="00C932B7" w:rsidRDefault="00C932B7">
      <w:pPr>
        <w:pStyle w:val="ConsPlusNormal"/>
        <w:jc w:val="both"/>
      </w:pPr>
      <w:r>
        <w:t xml:space="preserve">(п. 3 в ред. </w:t>
      </w:r>
      <w:hyperlink r:id="rId10">
        <w:r>
          <w:rPr>
            <w:color w:val="0000FF"/>
          </w:rPr>
          <w:t>Закона</w:t>
        </w:r>
      </w:hyperlink>
      <w:r>
        <w:t xml:space="preserve"> Приморского края от 13.05.2022 N 98-КЗ)</w:t>
      </w:r>
    </w:p>
    <w:p w:rsidR="00C932B7" w:rsidRDefault="00C932B7">
      <w:pPr>
        <w:pStyle w:val="ConsPlusNormal"/>
        <w:spacing w:before="200"/>
        <w:ind w:firstLine="540"/>
        <w:jc w:val="both"/>
      </w:pPr>
      <w:bookmarkStart w:id="3" w:name="P28"/>
      <w:bookmarkEnd w:id="3"/>
      <w:proofErr w:type="gramStart"/>
      <w:r>
        <w:t>4)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в районах боевых действий, в том числе на</w:t>
      </w:r>
      <w:proofErr w:type="gramEnd"/>
      <w:r>
        <w:t xml:space="preserve"> территории бывшего СССР, включая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их из списков воинских частей, а также лиц, принимавших на добровольной основе участие в боевых действиях и погибших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p w:rsidR="00C932B7" w:rsidRDefault="00C932B7">
      <w:pPr>
        <w:pStyle w:val="ConsPlusNormal"/>
        <w:spacing w:before="200"/>
        <w:ind w:firstLine="540"/>
        <w:jc w:val="both"/>
      </w:pPr>
      <w:r>
        <w:t xml:space="preserve">К членам семей указанных лиц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w:t>
      </w:r>
      <w:r>
        <w:lastRenderedPageBreak/>
        <w:t>до 23 лет, обучающиеся в образовательных организациях по очной форме обучения;</w:t>
      </w:r>
    </w:p>
    <w:p w:rsidR="00C932B7" w:rsidRDefault="00C932B7">
      <w:pPr>
        <w:pStyle w:val="ConsPlusNormal"/>
        <w:jc w:val="both"/>
      </w:pPr>
      <w:r>
        <w:t xml:space="preserve">(п. 4 в ред. </w:t>
      </w:r>
      <w:hyperlink r:id="rId11">
        <w:r>
          <w:rPr>
            <w:color w:val="0000FF"/>
          </w:rPr>
          <w:t>Закона</w:t>
        </w:r>
      </w:hyperlink>
      <w:r>
        <w:t xml:space="preserve"> Приморского края от 13.05.2022 N 98-КЗ)</w:t>
      </w:r>
    </w:p>
    <w:p w:rsidR="00C932B7" w:rsidRDefault="00C932B7">
      <w:pPr>
        <w:pStyle w:val="ConsPlusNormal"/>
        <w:spacing w:before="200"/>
        <w:ind w:firstLine="540"/>
        <w:jc w:val="both"/>
      </w:pPr>
      <w:bookmarkStart w:id="4" w:name="P31"/>
      <w:bookmarkEnd w:id="4"/>
      <w:r>
        <w:t xml:space="preserve">5) дети лиц, указанных в </w:t>
      </w:r>
      <w:hyperlink w:anchor="P24">
        <w:r>
          <w:rPr>
            <w:color w:val="0000FF"/>
          </w:rPr>
          <w:t>пунктах 2</w:t>
        </w:r>
      </w:hyperlink>
      <w:r>
        <w:t xml:space="preserve"> и </w:t>
      </w:r>
      <w:hyperlink w:anchor="P26">
        <w:r>
          <w:rPr>
            <w:color w:val="0000FF"/>
          </w:rPr>
          <w:t>3</w:t>
        </w:r>
      </w:hyperlink>
      <w:r>
        <w:t xml:space="preserve"> настоящей части, ставших инвалидами I или II группы:</w:t>
      </w:r>
    </w:p>
    <w:p w:rsidR="00C932B7" w:rsidRDefault="00C932B7">
      <w:pPr>
        <w:pStyle w:val="ConsPlusNormal"/>
        <w:spacing w:before="200"/>
        <w:ind w:firstLine="540"/>
        <w:jc w:val="both"/>
      </w:pPr>
      <w:r>
        <w:t>а) несовершеннолетние дети (в том числе усыновленные или удочеренные);</w:t>
      </w:r>
    </w:p>
    <w:p w:rsidR="00C932B7" w:rsidRDefault="00C932B7">
      <w:pPr>
        <w:pStyle w:val="ConsPlusNormal"/>
        <w:spacing w:before="200"/>
        <w:ind w:firstLine="540"/>
        <w:jc w:val="both"/>
      </w:pPr>
      <w:r>
        <w:t>б) дети старше 18 лет, ставшие инвалидами до достижения ими возраста 18 лет;</w:t>
      </w:r>
    </w:p>
    <w:p w:rsidR="00C932B7" w:rsidRDefault="00C932B7">
      <w:pPr>
        <w:pStyle w:val="ConsPlusNormal"/>
        <w:spacing w:before="200"/>
        <w:ind w:firstLine="540"/>
        <w:jc w:val="both"/>
      </w:pPr>
      <w:r>
        <w:t>в) дети в возрасте до 23 лет, обучающиеся в образовательных организациях по очной форме обучения.</w:t>
      </w:r>
    </w:p>
    <w:p w:rsidR="00C932B7" w:rsidRDefault="00C932B7">
      <w:pPr>
        <w:pStyle w:val="ConsPlusNormal"/>
        <w:jc w:val="both"/>
      </w:pPr>
      <w:r>
        <w:t xml:space="preserve">(п. 5 </w:t>
      </w:r>
      <w:proofErr w:type="gramStart"/>
      <w:r>
        <w:t>введен</w:t>
      </w:r>
      <w:proofErr w:type="gramEnd"/>
      <w:r>
        <w:t xml:space="preserve"> </w:t>
      </w:r>
      <w:hyperlink r:id="rId12">
        <w:r>
          <w:rPr>
            <w:color w:val="0000FF"/>
          </w:rPr>
          <w:t>Законом</w:t>
        </w:r>
      </w:hyperlink>
      <w:r>
        <w:t xml:space="preserve"> Приморского края от 13.05.2022 N 98-КЗ)</w:t>
      </w:r>
    </w:p>
    <w:p w:rsidR="00C932B7" w:rsidRDefault="00C932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B7" w:rsidRDefault="00C932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B7" w:rsidRDefault="00C932B7">
            <w:pPr>
              <w:pStyle w:val="ConsPlusNormal"/>
              <w:jc w:val="both"/>
            </w:pPr>
            <w:r>
              <w:rPr>
                <w:color w:val="392C69"/>
              </w:rPr>
              <w:t>Мера социальной поддержки в виде компенсации расходов в размере 50 процентов на оплату коммунальных услуг, предусмотренная частью 2 статьи 1, назначается с 1 января 2019 года, но не ранее возникновения права на указанную выплату, в случае если обращение за компенсацией последовало не позднее 30 июня 2019 года. В случае</w:t>
            </w:r>
            <w:proofErr w:type="gramStart"/>
            <w:r>
              <w:rPr>
                <w:color w:val="392C69"/>
              </w:rPr>
              <w:t>,</w:t>
            </w:r>
            <w:proofErr w:type="gramEnd"/>
            <w:r>
              <w:rPr>
                <w:color w:val="392C69"/>
              </w:rPr>
              <w:t xml:space="preserve"> если обращение последовало после 30 июня 2019 года, назначение осуществляется со дня обращения, но не ранее возникновения права на указанную выплату (</w:t>
            </w:r>
            <w:hyperlink r:id="rId13">
              <w:r>
                <w:rPr>
                  <w:color w:val="0000FF"/>
                </w:rPr>
                <w:t>пункт 2</w:t>
              </w:r>
            </w:hyperlink>
            <w:r>
              <w:rPr>
                <w:color w:val="392C69"/>
              </w:rPr>
              <w:t xml:space="preserve"> Постановления Губернатора Приморского края от 21.12.2018 N 78-пг).</w:t>
            </w: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r>
    </w:tbl>
    <w:p w:rsidR="00C932B7" w:rsidRDefault="00C932B7">
      <w:pPr>
        <w:pStyle w:val="ConsPlusNormal"/>
        <w:spacing w:before="260"/>
        <w:ind w:firstLine="540"/>
        <w:jc w:val="both"/>
      </w:pPr>
      <w:bookmarkStart w:id="5" w:name="P37"/>
      <w:bookmarkEnd w:id="5"/>
      <w:r>
        <w:t xml:space="preserve">2. Лицам, указанным в </w:t>
      </w:r>
      <w:hyperlink w:anchor="P23">
        <w:r>
          <w:rPr>
            <w:color w:val="0000FF"/>
          </w:rPr>
          <w:t>пункте 1 части 1</w:t>
        </w:r>
      </w:hyperlink>
      <w:r>
        <w:t xml:space="preserve"> настоящей статьи, дополнительная мера социальной поддержки предоставляется в виде компенсации расходов в размере 50 процентов на оплату коммунальных услуг, включая:</w:t>
      </w:r>
    </w:p>
    <w:p w:rsidR="00C932B7" w:rsidRDefault="00C932B7">
      <w:pPr>
        <w:pStyle w:val="ConsPlusNormal"/>
        <w:spacing w:before="200"/>
        <w:ind w:firstLine="540"/>
        <w:jc w:val="both"/>
      </w:pPr>
      <w:proofErr w:type="gramStart"/>
      <w:r>
        <w:t>плату за холодную воду, горячую воду, электрическую энергию, газ, отведение сточных вод, рассчитанную исходя из объема потребляемых коммунальных услуг,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w:t>
      </w:r>
      <w:proofErr w:type="gramEnd"/>
      <w:r>
        <w:t xml:space="preserve">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C932B7" w:rsidRDefault="00C932B7">
      <w:pPr>
        <w:pStyle w:val="ConsPlusNormal"/>
        <w:spacing w:before="200"/>
        <w:ind w:firstLine="540"/>
        <w:jc w:val="both"/>
      </w:pPr>
      <w:r>
        <w:t>плату за обращение с твердыми коммунальными отходами в пределах нормативов потребления, утверждаемых в установленном законодательством Российской Федерации порядке;</w:t>
      </w:r>
    </w:p>
    <w:p w:rsidR="00C932B7" w:rsidRDefault="00C932B7">
      <w:pPr>
        <w:pStyle w:val="ConsPlusNormal"/>
        <w:spacing w:before="200"/>
        <w:ind w:firstLine="540"/>
        <w:jc w:val="both"/>
      </w:pPr>
      <w:proofErr w:type="gramStart"/>
      <w:r>
        <w:t>плату за тепловую энергию, рассчитанную исходя из объема потребляемой коммунальной услуги, определенного по показаниям приборов учета, в пределах нормативов потребления указанных услуг, утверждаемых в установленном законодательством Российской Федерации порядке, 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w:t>
      </w:r>
      <w:proofErr w:type="gramEnd"/>
      <w:r>
        <w:t>. При отсутствии указанных приборов учета плата за тепловую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C932B7" w:rsidRDefault="00C932B7">
      <w:pPr>
        <w:pStyle w:val="ConsPlusNormal"/>
        <w:spacing w:before="200"/>
        <w:ind w:firstLine="540"/>
        <w:jc w:val="both"/>
      </w:pPr>
      <w:r>
        <w:t xml:space="preserve">расходы на приобретение бытового газа в баллонах общим весом не более 60 </w:t>
      </w:r>
      <w:proofErr w:type="gramStart"/>
      <w:r>
        <w:t>кг</w:t>
      </w:r>
      <w:proofErr w:type="gramEnd"/>
      <w:r>
        <w:t xml:space="preserve"> в год исходя из цены, установленной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на сжиженный газ в баллонах, а также с учетом стоимости транспортных услуг для его доставки;</w:t>
      </w:r>
    </w:p>
    <w:p w:rsidR="00C932B7" w:rsidRDefault="00C932B7">
      <w:pPr>
        <w:pStyle w:val="ConsPlusNormal"/>
        <w:jc w:val="both"/>
      </w:pPr>
      <w:r>
        <w:t xml:space="preserve">(в ред. </w:t>
      </w:r>
      <w:hyperlink r:id="rId14">
        <w:r>
          <w:rPr>
            <w:color w:val="0000FF"/>
          </w:rPr>
          <w:t>Закона</w:t>
        </w:r>
      </w:hyperlink>
      <w:r>
        <w:t xml:space="preserve"> Приморского края от 30.11.2020 N 940-КЗ)</w:t>
      </w:r>
    </w:p>
    <w:p w:rsidR="00C932B7" w:rsidRDefault="00C932B7">
      <w:pPr>
        <w:pStyle w:val="ConsPlusNormal"/>
        <w:spacing w:before="200"/>
        <w:ind w:firstLine="540"/>
        <w:jc w:val="both"/>
      </w:pPr>
      <w:proofErr w:type="gramStart"/>
      <w:r>
        <w:t>расходы на приобретение твердого топлива при наличии печного отопления и отсутствии центрального отопления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w:t>
      </w:r>
      <w:proofErr w:type="gramEnd"/>
      <w:r>
        <w:t xml:space="preserve"> (услуги) в соответствии с законодательством Российской Федерации, и в пределах норм, установленных для продажи населению в соответствии с законодательством Российской Федерации, а также с учетом стоимости транспортных услуг для доставки этого топлива.</w:t>
      </w:r>
    </w:p>
    <w:p w:rsidR="00C932B7" w:rsidRDefault="00C932B7">
      <w:pPr>
        <w:pStyle w:val="ConsPlusNormal"/>
        <w:jc w:val="both"/>
      </w:pPr>
      <w:r>
        <w:t xml:space="preserve">(в ред. </w:t>
      </w:r>
      <w:hyperlink r:id="rId15">
        <w:r>
          <w:rPr>
            <w:color w:val="0000FF"/>
          </w:rPr>
          <w:t>Закона</w:t>
        </w:r>
      </w:hyperlink>
      <w:r>
        <w:t xml:space="preserve"> Приморского края от 30.11.2020 N 940-КЗ)</w:t>
      </w:r>
    </w:p>
    <w:p w:rsidR="00C932B7" w:rsidRDefault="00C932B7">
      <w:pPr>
        <w:pStyle w:val="ConsPlusNormal"/>
        <w:spacing w:before="200"/>
        <w:ind w:firstLine="540"/>
        <w:jc w:val="both"/>
      </w:pPr>
      <w:r>
        <w:lastRenderedPageBreak/>
        <w:t>Компенсации расходов на оплату коммунальных услуг предоставляются гражданину в отношении одного жилого помещения по его выбору, в котором он зарегистрирован по месту жительства или по месту пребывания,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32B7" w:rsidRDefault="00C932B7">
      <w:pPr>
        <w:pStyle w:val="ConsPlusNormal"/>
        <w:spacing w:before="200"/>
        <w:ind w:firstLine="540"/>
        <w:jc w:val="both"/>
      </w:pPr>
      <w:r>
        <w:t>Порядок предоставления меры социальной поддержки, предусмотренной настоящей частью, устанавливается Губернатором Приморского края.</w:t>
      </w:r>
    </w:p>
    <w:p w:rsidR="00C932B7" w:rsidRDefault="00C932B7">
      <w:pPr>
        <w:pStyle w:val="ConsPlusNormal"/>
        <w:spacing w:before="200"/>
        <w:ind w:firstLine="540"/>
        <w:jc w:val="both"/>
      </w:pPr>
      <w:bookmarkStart w:id="6" w:name="P47"/>
      <w:bookmarkEnd w:id="6"/>
      <w:r>
        <w:t xml:space="preserve">3. </w:t>
      </w:r>
      <w:proofErr w:type="gramStart"/>
      <w:r>
        <w:t xml:space="preserve">Лицам, указанным в </w:t>
      </w:r>
      <w:hyperlink w:anchor="P24">
        <w:r>
          <w:rPr>
            <w:color w:val="0000FF"/>
          </w:rPr>
          <w:t>пунктах 2</w:t>
        </w:r>
      </w:hyperlink>
      <w:r>
        <w:t xml:space="preserve"> и </w:t>
      </w:r>
      <w:hyperlink w:anchor="P26">
        <w:r>
          <w:rPr>
            <w:color w:val="0000FF"/>
          </w:rPr>
          <w:t>3 части 1</w:t>
        </w:r>
      </w:hyperlink>
      <w:r>
        <w:t xml:space="preserve"> настоящей статьи, а также указанным в </w:t>
      </w:r>
      <w:hyperlink w:anchor="P28">
        <w:r>
          <w:rPr>
            <w:color w:val="0000FF"/>
          </w:rPr>
          <w:t>пункте 4 части 1</w:t>
        </w:r>
      </w:hyperlink>
      <w:r>
        <w:t xml:space="preserve"> настоящей статьи вдовам (вдовцам), за исключением вступивших в новый брак, и родителям дополнительная мера социальной поддержки предоставляется в виде ежегодной денежной выплаты.</w:t>
      </w:r>
      <w:proofErr w:type="gramEnd"/>
    </w:p>
    <w:p w:rsidR="00C932B7" w:rsidRDefault="00C932B7">
      <w:pPr>
        <w:pStyle w:val="ConsPlusNormal"/>
        <w:jc w:val="both"/>
      </w:pPr>
      <w:r>
        <w:t>(</w:t>
      </w:r>
      <w:proofErr w:type="gramStart"/>
      <w:r>
        <w:t>в</w:t>
      </w:r>
      <w:proofErr w:type="gramEnd"/>
      <w:r>
        <w:t xml:space="preserve"> ред. </w:t>
      </w:r>
      <w:hyperlink r:id="rId16">
        <w:r>
          <w:rPr>
            <w:color w:val="0000FF"/>
          </w:rPr>
          <w:t>Закона</w:t>
        </w:r>
      </w:hyperlink>
      <w:r>
        <w:t xml:space="preserve"> Приморского края от 01.08.2022 N 166-КЗ)</w:t>
      </w:r>
    </w:p>
    <w:p w:rsidR="00C932B7" w:rsidRDefault="00C932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B7" w:rsidRDefault="00C932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B7" w:rsidRDefault="00C932B7">
            <w:pPr>
              <w:pStyle w:val="ConsPlusNormal"/>
              <w:jc w:val="both"/>
            </w:pPr>
            <w:r>
              <w:rPr>
                <w:color w:val="392C69"/>
              </w:rPr>
              <w:t xml:space="preserve">Лицам, указанным в </w:t>
            </w:r>
            <w:proofErr w:type="spellStart"/>
            <w:r>
              <w:rPr>
                <w:color w:val="392C69"/>
              </w:rPr>
              <w:t>абз</w:t>
            </w:r>
            <w:proofErr w:type="spellEnd"/>
            <w:r>
              <w:rPr>
                <w:color w:val="392C69"/>
              </w:rPr>
              <w:t>. 2 ч. 3 ст. 1, обратившимся с заявлением о предоставлении ежемесячной денежной выплаты в течение 2022 года, ежемесячная денежная выплата предоставляется с 01.03.2022, но не ранее возникновения права на ее предоставление (</w:t>
            </w:r>
            <w:hyperlink r:id="rId17">
              <w:r>
                <w:rPr>
                  <w:color w:val="0000FF"/>
                </w:rPr>
                <w:t>ч. 2. ст. 2</w:t>
              </w:r>
            </w:hyperlink>
            <w:r>
              <w:rPr>
                <w:color w:val="392C69"/>
              </w:rPr>
              <w:t xml:space="preserve"> Закона Приморского края от 13.05.2022 N 98-КЗ).</w:t>
            </w:r>
          </w:p>
        </w:tc>
        <w:tc>
          <w:tcPr>
            <w:tcW w:w="113" w:type="dxa"/>
            <w:tcBorders>
              <w:top w:val="nil"/>
              <w:left w:val="nil"/>
              <w:bottom w:val="nil"/>
              <w:right w:val="nil"/>
            </w:tcBorders>
            <w:shd w:val="clear" w:color="auto" w:fill="F4F3F8"/>
            <w:tcMar>
              <w:top w:w="0" w:type="dxa"/>
              <w:left w:w="0" w:type="dxa"/>
              <w:bottom w:w="0" w:type="dxa"/>
              <w:right w:w="0" w:type="dxa"/>
            </w:tcMar>
          </w:tcPr>
          <w:p w:rsidR="00C932B7" w:rsidRDefault="00C932B7">
            <w:pPr>
              <w:pStyle w:val="ConsPlusNormal"/>
            </w:pPr>
          </w:p>
        </w:tc>
      </w:tr>
    </w:tbl>
    <w:p w:rsidR="00C932B7" w:rsidRDefault="00C932B7">
      <w:pPr>
        <w:pStyle w:val="ConsPlusNormal"/>
        <w:spacing w:before="260"/>
        <w:ind w:firstLine="540"/>
        <w:jc w:val="both"/>
      </w:pPr>
      <w:r>
        <w:t xml:space="preserve">Детям, указанным в </w:t>
      </w:r>
      <w:hyperlink w:anchor="P28">
        <w:r>
          <w:rPr>
            <w:color w:val="0000FF"/>
          </w:rPr>
          <w:t>пунктах 4</w:t>
        </w:r>
      </w:hyperlink>
      <w:r>
        <w:t xml:space="preserve"> и </w:t>
      </w:r>
      <w:hyperlink w:anchor="P31">
        <w:r>
          <w:rPr>
            <w:color w:val="0000FF"/>
          </w:rPr>
          <w:t>5 части 1</w:t>
        </w:r>
      </w:hyperlink>
      <w:r>
        <w:t xml:space="preserve"> настоящей статьи, дополнительные меры социальной поддержки предоставляются в виде ежегодной денежной выплаты и ежемесячной денежной выплаты.</w:t>
      </w:r>
    </w:p>
    <w:p w:rsidR="00C932B7" w:rsidRDefault="00C932B7">
      <w:pPr>
        <w:pStyle w:val="ConsPlusNormal"/>
        <w:jc w:val="both"/>
      </w:pPr>
      <w:r>
        <w:t xml:space="preserve">(в ред. </w:t>
      </w:r>
      <w:hyperlink r:id="rId18">
        <w:r>
          <w:rPr>
            <w:color w:val="0000FF"/>
          </w:rPr>
          <w:t>Закона</w:t>
        </w:r>
      </w:hyperlink>
      <w:r>
        <w:t xml:space="preserve"> Приморского края от 01.08.2022 N 166-КЗ)</w:t>
      </w:r>
    </w:p>
    <w:p w:rsidR="00C932B7" w:rsidRDefault="00C932B7">
      <w:pPr>
        <w:pStyle w:val="ConsPlusNormal"/>
        <w:spacing w:before="200"/>
        <w:ind w:firstLine="540"/>
        <w:jc w:val="both"/>
      </w:pPr>
      <w:r>
        <w:t>Дополнительная мера социальной поддержки в виде ежемесячной денежной выплаты предоставляется с 1-го числа месяца обращения, но не ранее возникновения права на ее предоставление.</w:t>
      </w:r>
    </w:p>
    <w:p w:rsidR="00C932B7" w:rsidRDefault="00C932B7">
      <w:pPr>
        <w:pStyle w:val="ConsPlusNormal"/>
        <w:spacing w:before="200"/>
        <w:ind w:firstLine="540"/>
        <w:jc w:val="both"/>
      </w:pPr>
      <w:r>
        <w:t xml:space="preserve">Право на предоставление ежегодной денежной выплаты и ежемесячной денежной выплаты лицам, указанным в </w:t>
      </w:r>
      <w:hyperlink w:anchor="P31">
        <w:r>
          <w:rPr>
            <w:color w:val="0000FF"/>
          </w:rPr>
          <w:t>пункте 5 части 1</w:t>
        </w:r>
      </w:hyperlink>
      <w:r>
        <w:t xml:space="preserve"> настоящей статьи, возникает с момента увольнения со службы лиц, указанных в </w:t>
      </w:r>
      <w:hyperlink w:anchor="P24">
        <w:r>
          <w:rPr>
            <w:color w:val="0000FF"/>
          </w:rPr>
          <w:t>пунктах 2</w:t>
        </w:r>
      </w:hyperlink>
      <w:r>
        <w:t xml:space="preserve"> и </w:t>
      </w:r>
      <w:hyperlink w:anchor="P26">
        <w:r>
          <w:rPr>
            <w:color w:val="0000FF"/>
          </w:rPr>
          <w:t>3 части 1</w:t>
        </w:r>
      </w:hyperlink>
      <w:r>
        <w:t xml:space="preserve"> настоящей статьи, или с момента установления инвалидности лицу, принимавшему на добровольной основе участие в боевых действиях, и сохраняется за </w:t>
      </w:r>
      <w:proofErr w:type="gramStart"/>
      <w:r>
        <w:t>ними</w:t>
      </w:r>
      <w:proofErr w:type="gramEnd"/>
      <w:r>
        <w:t xml:space="preserve"> в том числе после смерти лиц, </w:t>
      </w:r>
      <w:proofErr w:type="gramStart"/>
      <w:r>
        <w:t xml:space="preserve">указанных в </w:t>
      </w:r>
      <w:hyperlink w:anchor="P24">
        <w:r>
          <w:rPr>
            <w:color w:val="0000FF"/>
          </w:rPr>
          <w:t>пунктах 2</w:t>
        </w:r>
      </w:hyperlink>
      <w:r>
        <w:t xml:space="preserve"> и </w:t>
      </w:r>
      <w:hyperlink w:anchor="P26">
        <w:r>
          <w:rPr>
            <w:color w:val="0000FF"/>
          </w:rPr>
          <w:t>3 части 1</w:t>
        </w:r>
      </w:hyperlink>
      <w:r>
        <w:t xml:space="preserve"> настоящей статьи.</w:t>
      </w:r>
      <w:proofErr w:type="gramEnd"/>
    </w:p>
    <w:p w:rsidR="00C932B7" w:rsidRDefault="00C932B7">
      <w:pPr>
        <w:pStyle w:val="ConsPlusNormal"/>
        <w:jc w:val="both"/>
      </w:pPr>
      <w:r>
        <w:t xml:space="preserve">(в ред. </w:t>
      </w:r>
      <w:hyperlink r:id="rId19">
        <w:r>
          <w:rPr>
            <w:color w:val="0000FF"/>
          </w:rPr>
          <w:t>Закона</w:t>
        </w:r>
      </w:hyperlink>
      <w:r>
        <w:t xml:space="preserve"> Приморского края от 01.08.2022 N 166-КЗ)</w:t>
      </w:r>
    </w:p>
    <w:p w:rsidR="00C932B7" w:rsidRDefault="00C932B7">
      <w:pPr>
        <w:pStyle w:val="ConsPlusNormal"/>
        <w:spacing w:before="200"/>
        <w:ind w:firstLine="540"/>
        <w:jc w:val="both"/>
      </w:pPr>
      <w:r>
        <w:t>Порядок предоставления и размер мер социальной поддержки, предусмотренных настоящей частью, устанавливаются Правительством Приморского края.</w:t>
      </w:r>
    </w:p>
    <w:p w:rsidR="00C932B7" w:rsidRDefault="00C932B7">
      <w:pPr>
        <w:pStyle w:val="ConsPlusNormal"/>
        <w:jc w:val="both"/>
      </w:pPr>
      <w:r>
        <w:t xml:space="preserve">(часть 3 в ред. </w:t>
      </w:r>
      <w:hyperlink r:id="rId20">
        <w:r>
          <w:rPr>
            <w:color w:val="0000FF"/>
          </w:rPr>
          <w:t>Закона</w:t>
        </w:r>
      </w:hyperlink>
      <w:r>
        <w:t xml:space="preserve"> Приморского края от 13.05.2022 N 98-КЗ)</w:t>
      </w:r>
    </w:p>
    <w:p w:rsidR="00C932B7" w:rsidRDefault="00C932B7">
      <w:pPr>
        <w:pStyle w:val="ConsPlusNormal"/>
        <w:spacing w:before="200"/>
        <w:ind w:firstLine="540"/>
        <w:jc w:val="both"/>
      </w:pPr>
      <w:r>
        <w:t xml:space="preserve">4. </w:t>
      </w:r>
      <w:proofErr w:type="gramStart"/>
      <w:r>
        <w:t xml:space="preserve">Лицам, указанным в </w:t>
      </w:r>
      <w:hyperlink w:anchor="P28">
        <w:r>
          <w:rPr>
            <w:color w:val="0000FF"/>
          </w:rPr>
          <w:t>пункте 4 части 1</w:t>
        </w:r>
      </w:hyperlink>
      <w:r>
        <w:t xml:space="preserve"> настоящей статьи, а также лицам, указанным в </w:t>
      </w:r>
      <w:hyperlink w:anchor="P37">
        <w:r>
          <w:rPr>
            <w:color w:val="0000FF"/>
          </w:rPr>
          <w:t>пунктах 2</w:t>
        </w:r>
      </w:hyperlink>
      <w:r>
        <w:t xml:space="preserve"> и </w:t>
      </w:r>
      <w:hyperlink w:anchor="P47">
        <w:r>
          <w:rPr>
            <w:color w:val="0000FF"/>
          </w:rPr>
          <w:t>3 части 1</w:t>
        </w:r>
      </w:hyperlink>
      <w:r>
        <w:t xml:space="preserve"> настоящей статьи, ставшим инвалидами I и II группы, предоставляется дополнительная мера социальной поддержки, установленная </w:t>
      </w:r>
      <w:hyperlink r:id="rId21">
        <w:r>
          <w:rPr>
            <w:color w:val="0000FF"/>
          </w:rPr>
          <w:t>Законом</w:t>
        </w:r>
      </w:hyperlink>
      <w:r>
        <w:t xml:space="preserve"> Приморского края от 4 марта 2020 года N 735-КЗ "О санаторно-курортном лечении отдельных категорий граждан в Приморском крае".</w:t>
      </w:r>
      <w:proofErr w:type="gramEnd"/>
    </w:p>
    <w:p w:rsidR="00C932B7" w:rsidRDefault="00C932B7">
      <w:pPr>
        <w:pStyle w:val="ConsPlusNormal"/>
        <w:jc w:val="both"/>
      </w:pPr>
      <w:r>
        <w:t xml:space="preserve">(часть 4 введена </w:t>
      </w:r>
      <w:hyperlink r:id="rId22">
        <w:r>
          <w:rPr>
            <w:color w:val="0000FF"/>
          </w:rPr>
          <w:t>Законом</w:t>
        </w:r>
      </w:hyperlink>
      <w:r>
        <w:t xml:space="preserve"> Приморского края от 01.08.2022 N 166-КЗ)</w:t>
      </w:r>
    </w:p>
    <w:p w:rsidR="00C932B7" w:rsidRDefault="00C932B7">
      <w:pPr>
        <w:pStyle w:val="ConsPlusNormal"/>
        <w:jc w:val="both"/>
      </w:pPr>
    </w:p>
    <w:p w:rsidR="00C932B7" w:rsidRDefault="00C932B7">
      <w:pPr>
        <w:pStyle w:val="ConsPlusTitle"/>
        <w:ind w:firstLine="540"/>
        <w:jc w:val="both"/>
        <w:outlineLvl w:val="0"/>
      </w:pPr>
      <w:r>
        <w:t>Статья 2</w:t>
      </w:r>
    </w:p>
    <w:p w:rsidR="00C932B7" w:rsidRDefault="00C932B7">
      <w:pPr>
        <w:pStyle w:val="ConsPlusNormal"/>
        <w:jc w:val="both"/>
      </w:pPr>
    </w:p>
    <w:p w:rsidR="00C932B7" w:rsidRDefault="00C932B7">
      <w:pPr>
        <w:pStyle w:val="ConsPlusNormal"/>
        <w:ind w:firstLine="540"/>
        <w:jc w:val="both"/>
      </w:pPr>
      <w:r>
        <w:t xml:space="preserve">1. </w:t>
      </w:r>
      <w:proofErr w:type="gramStart"/>
      <w:r>
        <w:t>Супругу, близким родственникам, иным родственникам, законному представителю умершего или иному лицу, взявшему на себя обязанность по изготовлению (восстановлению) и установке на территории Приморского края надгробных памятников инвалидам Великой Отечественной войны, участникам Великой Отечественной войны, инвалидам боевых действий, ветеранам боевых действий, погибшим (умершим) до 12 июня 1990 года, а также военнослужащим, погибшим при исполнении обязанностей военной службы (служебных обязанностей) в районах</w:t>
      </w:r>
      <w:proofErr w:type="gramEnd"/>
      <w:r>
        <w:t xml:space="preserve"> боевых действий, в том числе на территории бывшего СССР, до 12 июня 1990 года, предоставляется единовременная компенсационная выплата в размере понесенных с 1 января 2016 года расходов, но не более 30000 рублей.</w:t>
      </w:r>
    </w:p>
    <w:p w:rsidR="00C932B7" w:rsidRDefault="00C932B7">
      <w:pPr>
        <w:pStyle w:val="ConsPlusNormal"/>
        <w:jc w:val="both"/>
      </w:pPr>
      <w:r>
        <w:t xml:space="preserve">(в ред. </w:t>
      </w:r>
      <w:hyperlink r:id="rId23">
        <w:r>
          <w:rPr>
            <w:color w:val="0000FF"/>
          </w:rPr>
          <w:t>Закона</w:t>
        </w:r>
      </w:hyperlink>
      <w:r>
        <w:t xml:space="preserve"> Приморского края от 02.07.2020 N 831-КЗ)</w:t>
      </w:r>
    </w:p>
    <w:p w:rsidR="00C932B7" w:rsidRDefault="00C932B7">
      <w:pPr>
        <w:pStyle w:val="ConsPlusNormal"/>
        <w:spacing w:before="200"/>
        <w:ind w:firstLine="540"/>
        <w:jc w:val="both"/>
      </w:pPr>
      <w:r>
        <w:t>2. Порядок предоставления единовременной компенсационной выплаты устанавливается Правительством Приморского края.</w:t>
      </w:r>
    </w:p>
    <w:p w:rsidR="00C932B7" w:rsidRDefault="00C932B7">
      <w:pPr>
        <w:pStyle w:val="ConsPlusNormal"/>
        <w:jc w:val="both"/>
      </w:pPr>
      <w:r>
        <w:lastRenderedPageBreak/>
        <w:t>(</w:t>
      </w:r>
      <w:proofErr w:type="gramStart"/>
      <w:r>
        <w:t>в</w:t>
      </w:r>
      <w:proofErr w:type="gramEnd"/>
      <w:r>
        <w:t xml:space="preserve"> ред. </w:t>
      </w:r>
      <w:hyperlink r:id="rId24">
        <w:r>
          <w:rPr>
            <w:color w:val="0000FF"/>
          </w:rPr>
          <w:t>Закона</w:t>
        </w:r>
      </w:hyperlink>
      <w:r>
        <w:t xml:space="preserve"> Приморского края от 30.09.2019 N 574-КЗ)</w:t>
      </w:r>
    </w:p>
    <w:p w:rsidR="00C932B7" w:rsidRDefault="00C932B7">
      <w:pPr>
        <w:pStyle w:val="ConsPlusNormal"/>
        <w:jc w:val="both"/>
      </w:pPr>
    </w:p>
    <w:p w:rsidR="00C932B7" w:rsidRDefault="00C932B7">
      <w:pPr>
        <w:pStyle w:val="ConsPlusTitle"/>
        <w:ind w:firstLine="540"/>
        <w:jc w:val="both"/>
        <w:outlineLvl w:val="0"/>
      </w:pPr>
      <w:r>
        <w:t>Статья 3</w:t>
      </w:r>
    </w:p>
    <w:p w:rsidR="00C932B7" w:rsidRDefault="00C932B7">
      <w:pPr>
        <w:pStyle w:val="ConsPlusNormal"/>
        <w:ind w:firstLine="540"/>
        <w:jc w:val="both"/>
      </w:pPr>
      <w:r>
        <w:t xml:space="preserve">(в ред. </w:t>
      </w:r>
      <w:hyperlink r:id="rId25">
        <w:r>
          <w:rPr>
            <w:color w:val="0000FF"/>
          </w:rPr>
          <w:t>Закона</w:t>
        </w:r>
      </w:hyperlink>
      <w:r>
        <w:t xml:space="preserve"> Приморского края от 01.08.2022 N 166-КЗ)</w:t>
      </w:r>
    </w:p>
    <w:p w:rsidR="00C932B7" w:rsidRDefault="00C932B7">
      <w:pPr>
        <w:pStyle w:val="ConsPlusNormal"/>
        <w:jc w:val="both"/>
      </w:pPr>
    </w:p>
    <w:p w:rsidR="00C932B7" w:rsidRDefault="00C932B7">
      <w:pPr>
        <w:pStyle w:val="ConsPlusNormal"/>
        <w:ind w:firstLine="540"/>
        <w:jc w:val="both"/>
      </w:pPr>
      <w:r>
        <w:t>При наличии у лиц, указанных в настоящем Законе, права на получение одной и той же меры социальной поддержки по нескольким основаниям мера социальной поддержки предоставляется по одному основанию по их выбору, за исключением случаев, предусмотренных законодательством.</w:t>
      </w:r>
    </w:p>
    <w:p w:rsidR="00C932B7" w:rsidRDefault="00C932B7">
      <w:pPr>
        <w:pStyle w:val="ConsPlusNormal"/>
        <w:jc w:val="both"/>
      </w:pPr>
    </w:p>
    <w:p w:rsidR="00C932B7" w:rsidRDefault="00C932B7">
      <w:pPr>
        <w:pStyle w:val="ConsPlusTitle"/>
        <w:ind w:firstLine="540"/>
        <w:jc w:val="both"/>
        <w:outlineLvl w:val="0"/>
      </w:pPr>
      <w:r>
        <w:t>Статья 4</w:t>
      </w:r>
    </w:p>
    <w:p w:rsidR="00C932B7" w:rsidRDefault="00C932B7">
      <w:pPr>
        <w:pStyle w:val="ConsPlusNormal"/>
        <w:jc w:val="both"/>
      </w:pPr>
    </w:p>
    <w:p w:rsidR="00C932B7" w:rsidRDefault="00C932B7">
      <w:pPr>
        <w:pStyle w:val="ConsPlusNormal"/>
        <w:ind w:firstLine="540"/>
        <w:jc w:val="both"/>
      </w:pPr>
      <w:r>
        <w:t>Финансирование расходов на предоставление мер социальной поддержки, предусмотренных настоящим Законом, осуществляется за счет сре</w:t>
      </w:r>
      <w:proofErr w:type="gramStart"/>
      <w:r>
        <w:t>дств кр</w:t>
      </w:r>
      <w:proofErr w:type="gramEnd"/>
      <w:r>
        <w:t>аевого бюджета.</w:t>
      </w:r>
    </w:p>
    <w:p w:rsidR="00C932B7" w:rsidRDefault="00C932B7">
      <w:pPr>
        <w:pStyle w:val="ConsPlusNormal"/>
        <w:jc w:val="both"/>
      </w:pPr>
    </w:p>
    <w:p w:rsidR="00C932B7" w:rsidRDefault="00C932B7">
      <w:pPr>
        <w:pStyle w:val="ConsPlusTitle"/>
        <w:ind w:firstLine="540"/>
        <w:jc w:val="both"/>
        <w:outlineLvl w:val="0"/>
      </w:pPr>
      <w:r>
        <w:t>Статья 5</w:t>
      </w:r>
    </w:p>
    <w:p w:rsidR="00C932B7" w:rsidRDefault="00C932B7">
      <w:pPr>
        <w:pStyle w:val="ConsPlusNormal"/>
        <w:jc w:val="both"/>
      </w:pPr>
    </w:p>
    <w:p w:rsidR="00C932B7" w:rsidRDefault="00C932B7">
      <w:pPr>
        <w:pStyle w:val="ConsPlusNormal"/>
        <w:ind w:firstLine="540"/>
        <w:jc w:val="both"/>
      </w:pPr>
      <w:r>
        <w:t xml:space="preserve">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6">
        <w:r>
          <w:rPr>
            <w:color w:val="0000FF"/>
          </w:rPr>
          <w:t>законом</w:t>
        </w:r>
      </w:hyperlink>
      <w:r>
        <w:t xml:space="preserve"> от 17 июля 1999 года N 178-ФЗ "О государственной социальной помощи".</w:t>
      </w:r>
    </w:p>
    <w:p w:rsidR="00C932B7" w:rsidRDefault="00C932B7">
      <w:pPr>
        <w:pStyle w:val="ConsPlusNormal"/>
        <w:jc w:val="both"/>
      </w:pPr>
    </w:p>
    <w:p w:rsidR="00C932B7" w:rsidRDefault="00C932B7">
      <w:pPr>
        <w:pStyle w:val="ConsPlusTitle"/>
        <w:ind w:firstLine="540"/>
        <w:jc w:val="both"/>
        <w:outlineLvl w:val="0"/>
      </w:pPr>
      <w:r>
        <w:t>Статья 6</w:t>
      </w:r>
    </w:p>
    <w:p w:rsidR="00C932B7" w:rsidRDefault="00C932B7">
      <w:pPr>
        <w:pStyle w:val="ConsPlusNormal"/>
        <w:jc w:val="both"/>
      </w:pPr>
    </w:p>
    <w:p w:rsidR="00C932B7" w:rsidRDefault="00C932B7">
      <w:pPr>
        <w:pStyle w:val="ConsPlusNormal"/>
        <w:ind w:firstLine="540"/>
        <w:jc w:val="both"/>
      </w:pPr>
      <w:r>
        <w:t>Настоящий Закон вступает в силу с 1 января 2019 года.</w:t>
      </w:r>
    </w:p>
    <w:p w:rsidR="00C932B7" w:rsidRDefault="00C932B7">
      <w:pPr>
        <w:pStyle w:val="ConsPlusNormal"/>
        <w:jc w:val="both"/>
      </w:pPr>
    </w:p>
    <w:p w:rsidR="00C932B7" w:rsidRDefault="00C932B7">
      <w:pPr>
        <w:pStyle w:val="ConsPlusNormal"/>
        <w:jc w:val="right"/>
      </w:pPr>
      <w:r>
        <w:t xml:space="preserve">Временно </w:t>
      </w:r>
      <w:proofErr w:type="gramStart"/>
      <w:r>
        <w:t>исполняющий</w:t>
      </w:r>
      <w:proofErr w:type="gramEnd"/>
      <w:r>
        <w:t xml:space="preserve"> обязанности</w:t>
      </w:r>
    </w:p>
    <w:p w:rsidR="00C932B7" w:rsidRDefault="00C932B7">
      <w:pPr>
        <w:pStyle w:val="ConsPlusNormal"/>
        <w:jc w:val="right"/>
      </w:pPr>
      <w:r>
        <w:t>Губернатора края</w:t>
      </w:r>
    </w:p>
    <w:p w:rsidR="00C932B7" w:rsidRDefault="00C932B7">
      <w:pPr>
        <w:pStyle w:val="ConsPlusNormal"/>
        <w:jc w:val="right"/>
      </w:pPr>
      <w:r>
        <w:t>О.Н.КОЖЕМЯКО</w:t>
      </w:r>
    </w:p>
    <w:p w:rsidR="00C932B7" w:rsidRDefault="00C932B7">
      <w:pPr>
        <w:pStyle w:val="ConsPlusNormal"/>
      </w:pPr>
      <w:r>
        <w:t>г. Владивосток</w:t>
      </w:r>
    </w:p>
    <w:p w:rsidR="00C932B7" w:rsidRDefault="00C932B7">
      <w:pPr>
        <w:pStyle w:val="ConsPlusNormal"/>
        <w:spacing w:before="200"/>
      </w:pPr>
      <w:r>
        <w:t>13 декабря 2018 года</w:t>
      </w:r>
    </w:p>
    <w:p w:rsidR="00C932B7" w:rsidRDefault="00C932B7">
      <w:pPr>
        <w:pStyle w:val="ConsPlusNormal"/>
        <w:spacing w:before="200"/>
      </w:pPr>
      <w:r>
        <w:t>N 415-КЗ</w:t>
      </w:r>
    </w:p>
    <w:p w:rsidR="00C932B7" w:rsidRDefault="00C932B7">
      <w:pPr>
        <w:pStyle w:val="ConsPlusNormal"/>
        <w:jc w:val="both"/>
      </w:pPr>
    </w:p>
    <w:p w:rsidR="00C932B7" w:rsidRDefault="00C932B7">
      <w:pPr>
        <w:pStyle w:val="ConsPlusNormal"/>
        <w:jc w:val="both"/>
      </w:pPr>
    </w:p>
    <w:p w:rsidR="00C932B7" w:rsidRDefault="00C932B7">
      <w:pPr>
        <w:pStyle w:val="ConsPlusNormal"/>
        <w:pBdr>
          <w:bottom w:val="single" w:sz="6" w:space="0" w:color="auto"/>
        </w:pBdr>
        <w:spacing w:before="100" w:after="100"/>
        <w:jc w:val="both"/>
        <w:rPr>
          <w:sz w:val="2"/>
          <w:szCs w:val="2"/>
        </w:rPr>
      </w:pPr>
    </w:p>
    <w:p w:rsidR="001E4999" w:rsidRDefault="001E4999"/>
    <w:sectPr w:rsidR="001E4999" w:rsidSect="003B5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C932B7"/>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2B7"/>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2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932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932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48B9F041F8CE9AD837808439F73D8F4F3B9F720935E3FB02A3E8EC047523F2C331E0C3357099B3AD31D9EEFF130BE41AC56BAB02400E19AD80692d5tFA" TargetMode="External"/><Relationship Id="rId13" Type="http://schemas.openxmlformats.org/officeDocument/2006/relationships/hyperlink" Target="consultantplus://offline/ref=86248B9F041F8CE9AD837808439F73D8F4F3B9F720965B37BA213E8EC047523F2C331E0C3357099B3AD31D9EEEF130BE41AC56BAB02400E19AD80692d5tFA" TargetMode="External"/><Relationship Id="rId18" Type="http://schemas.openxmlformats.org/officeDocument/2006/relationships/hyperlink" Target="consultantplus://offline/ref=86248B9F041F8CE9AD837808439F73D8F4F3B9F720935E3FB02A3E8EC047523F2C331E0C3357099B3AD31D9EE1F130BE41AC56BAB02400E19AD80692d5tFA" TargetMode="External"/><Relationship Id="rId26" Type="http://schemas.openxmlformats.org/officeDocument/2006/relationships/hyperlink" Target="consultantplus://offline/ref=86248B9F041F8CE9AD83660555F32DD7F0F8EFFA29975660EE7C38D99F17546A7E73405570171A9B3BCD1F9EEAdFt8A" TargetMode="External"/><Relationship Id="rId3" Type="http://schemas.openxmlformats.org/officeDocument/2006/relationships/webSettings" Target="webSettings.xml"/><Relationship Id="rId21" Type="http://schemas.openxmlformats.org/officeDocument/2006/relationships/hyperlink" Target="consultantplus://offline/ref=86248B9F041F8CE9AD837808439F73D8F4F3B9F720935936B1283E8EC047523F2C331E0C215751973AD7039FE9E466EF07dFtBA" TargetMode="External"/><Relationship Id="rId7" Type="http://schemas.openxmlformats.org/officeDocument/2006/relationships/hyperlink" Target="consultantplus://offline/ref=86248B9F041F8CE9AD837808439F73D8F4F3B9F720935C37B0203E8EC047523F2C331E0C3357099B3AD31D9EEFF130BE41AC56BAB02400E19AD80692d5tFA" TargetMode="External"/><Relationship Id="rId12" Type="http://schemas.openxmlformats.org/officeDocument/2006/relationships/hyperlink" Target="consultantplus://offline/ref=86248B9F041F8CE9AD837808439F73D8F4F3B9F720935C37B0203E8EC047523F2C331E0C3357099B3AD31D9FEDF130BE41AC56BAB02400E19AD80692d5tFA" TargetMode="External"/><Relationship Id="rId17" Type="http://schemas.openxmlformats.org/officeDocument/2006/relationships/hyperlink" Target="consultantplus://offline/ref=86248B9F041F8CE9AD837808439F73D8F4F3B9F720935C37B0203E8EC047523F2C331E0C3357099B3AD31D9CE0F130BE41AC56BAB02400E19AD80692d5tFA" TargetMode="External"/><Relationship Id="rId25" Type="http://schemas.openxmlformats.org/officeDocument/2006/relationships/hyperlink" Target="consultantplus://offline/ref=86248B9F041F8CE9AD837808439F73D8F4F3B9F720935E3FB02A3E8EC047523F2C331E0C3357099B3AD31D9FEAF130BE41AC56BAB02400E19AD80692d5tFA" TargetMode="External"/><Relationship Id="rId2" Type="http://schemas.openxmlformats.org/officeDocument/2006/relationships/settings" Target="settings.xml"/><Relationship Id="rId16" Type="http://schemas.openxmlformats.org/officeDocument/2006/relationships/hyperlink" Target="consultantplus://offline/ref=86248B9F041F8CE9AD837808439F73D8F4F3B9F720935E3FB02A3E8EC047523F2C331E0C3357099B3AD31D9EE1F130BE41AC56BAB02400E19AD80692d5tFA" TargetMode="External"/><Relationship Id="rId20" Type="http://schemas.openxmlformats.org/officeDocument/2006/relationships/hyperlink" Target="consultantplus://offline/ref=86248B9F041F8CE9AD837808439F73D8F4F3B9F720935C37B0203E8EC047523F2C331E0C3357099B3AD31D9CE8F130BE41AC56BAB02400E19AD80692d5tFA" TargetMode="External"/><Relationship Id="rId1" Type="http://schemas.openxmlformats.org/officeDocument/2006/relationships/styles" Target="styles.xml"/><Relationship Id="rId6" Type="http://schemas.openxmlformats.org/officeDocument/2006/relationships/hyperlink" Target="consultantplus://offline/ref=86248B9F041F8CE9AD837808439F73D8F4F3B9F720915F34B32A3E8EC047523F2C331E0C3357099B3AD31D9AECF130BE41AC56BAB02400E19AD80692d5tFA" TargetMode="External"/><Relationship Id="rId11" Type="http://schemas.openxmlformats.org/officeDocument/2006/relationships/hyperlink" Target="consultantplus://offline/ref=86248B9F041F8CE9AD837808439F73D8F4F3B9F720935C37B0203E8EC047523F2C331E0C3357099B3AD31D9FEAF130BE41AC56BAB02400E19AD80692d5tFA" TargetMode="External"/><Relationship Id="rId24" Type="http://schemas.openxmlformats.org/officeDocument/2006/relationships/hyperlink" Target="consultantplus://offline/ref=86248B9F041F8CE9AD837808439F73D8F4F3B9F720975831B1213E8EC047523F2C331E0C3357099B3AD31D9AECF130BE41AC56BAB02400E19AD80692d5tFA" TargetMode="External"/><Relationship Id="rId5" Type="http://schemas.openxmlformats.org/officeDocument/2006/relationships/hyperlink" Target="consultantplus://offline/ref=86248B9F041F8CE9AD837808439F73D8F4F3B9F720905B35B02D3E8EC047523F2C331E0C3357099B3AD31D9EEFF130BE41AC56BAB02400E19AD80692d5tFA" TargetMode="External"/><Relationship Id="rId15" Type="http://schemas.openxmlformats.org/officeDocument/2006/relationships/hyperlink" Target="consultantplus://offline/ref=86248B9F041F8CE9AD837808439F73D8F4F3B9F720915F34B32A3E8EC047523F2C331E0C3357099B3AD31D9AE0F130BE41AC56BAB02400E19AD80692d5tFA" TargetMode="External"/><Relationship Id="rId23" Type="http://schemas.openxmlformats.org/officeDocument/2006/relationships/hyperlink" Target="consultantplus://offline/ref=86248B9F041F8CE9AD837808439F73D8F4F3B9F720905B35B02D3E8EC047523F2C331E0C3357099B3AD31D9EE1F130BE41AC56BAB02400E19AD80692d5tFA" TargetMode="External"/><Relationship Id="rId28" Type="http://schemas.openxmlformats.org/officeDocument/2006/relationships/theme" Target="theme/theme1.xml"/><Relationship Id="rId10" Type="http://schemas.openxmlformats.org/officeDocument/2006/relationships/hyperlink" Target="consultantplus://offline/ref=86248B9F041F8CE9AD837808439F73D8F4F3B9F720935C37B0203E8EC047523F2C331E0C3357099B3AD31D9FE8F130BE41AC56BAB02400E19AD80692d5tFA" TargetMode="External"/><Relationship Id="rId19" Type="http://schemas.openxmlformats.org/officeDocument/2006/relationships/hyperlink" Target="consultantplus://offline/ref=86248B9F041F8CE9AD837808439F73D8F4F3B9F720935E3FB02A3E8EC047523F2C331E0C3357099B3AD31D9EE1F130BE41AC56BAB02400E19AD80692d5tFA" TargetMode="External"/><Relationship Id="rId4" Type="http://schemas.openxmlformats.org/officeDocument/2006/relationships/hyperlink" Target="consultantplus://offline/ref=86248B9F041F8CE9AD837808439F73D8F4F3B9F720975831B1213E8EC047523F2C331E0C3357099B3AD31D9AEBF130BE41AC56BAB02400E19AD80692d5tFA" TargetMode="External"/><Relationship Id="rId9" Type="http://schemas.openxmlformats.org/officeDocument/2006/relationships/hyperlink" Target="consultantplus://offline/ref=86248B9F041F8CE9AD837808439F73D8F4F3B9F720935C37B0203E8EC047523F2C331E0C3357099B3AD31D9EE1F130BE41AC56BAB02400E19AD80692d5tFA" TargetMode="External"/><Relationship Id="rId14" Type="http://schemas.openxmlformats.org/officeDocument/2006/relationships/hyperlink" Target="consultantplus://offline/ref=86248B9F041F8CE9AD837808439F73D8F4F3B9F720915F34B32A3E8EC047523F2C331E0C3357099B3AD31D9AEEF130BE41AC56BAB02400E19AD80692d5tFA" TargetMode="External"/><Relationship Id="rId22" Type="http://schemas.openxmlformats.org/officeDocument/2006/relationships/hyperlink" Target="consultantplus://offline/ref=86248B9F041F8CE9AD837808439F73D8F4F3B9F720935E3FB02A3E8EC047523F2C331E0C3357099B3AD31D9FE8F130BE41AC56BAB02400E19AD80692d5tF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2022-11-04T00:45:00Z</dcterms:created>
  <dcterms:modified xsi:type="dcterms:W3CDTF">2022-11-04T00:46:00Z</dcterms:modified>
</cp:coreProperties>
</file>